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：承德普宁机场用航空收费标准（地面服务收费）</w:t>
      </w:r>
    </w:p>
    <w:p>
      <w:pPr>
        <w:numPr>
          <w:ilvl w:val="0"/>
          <w:numId w:val="0"/>
        </w:numPr>
        <w:adjustRightInd w:val="0"/>
        <w:snapToGrid w:val="0"/>
        <w:spacing w:beforeLines="50" w:afterLines="50" w:line="360" w:lineRule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一、</w:t>
      </w:r>
      <w:r>
        <w:rPr>
          <w:rFonts w:hint="eastAsia" w:ascii="楷体" w:hAnsi="楷体" w:eastAsia="楷体" w:cs="楷体"/>
          <w:bCs/>
          <w:sz w:val="32"/>
          <w:szCs w:val="32"/>
        </w:rPr>
        <w:t>航空性业务收费标准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860"/>
        <w:gridCol w:w="5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项目明细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起降费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国内：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25吨以下：270；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26-50吨800；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51-100吨1300+24*（T-50)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国际：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25吨以下：2000；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26-50吨2200；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51-100吨2200+40*（T-50)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T:飞机最大起飞全重，以出厂时技术手册载明的飞机最大起飞全重（T）为准；不足一吨按照一吨计算，超过一吨则四舍五入计算吨数。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停场费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国内：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元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Cs/>
                <w:sz w:val="28"/>
                <w:szCs w:val="28"/>
              </w:rPr>
              <w:t>2-6（含）小时：20%*起降费；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firstLine="840" w:firstLineChars="300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Cs/>
                <w:sz w:val="28"/>
                <w:szCs w:val="28"/>
              </w:rPr>
              <w:t>6-24（含）小时：25%起降费；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ind w:left="838" w:leftChars="399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Cs/>
                <w:sz w:val="28"/>
                <w:szCs w:val="28"/>
              </w:rPr>
              <w:t>24小时以上，每停场24小时按照起降费的25%计收，不足24小时按24小时计收：25%起降费*（停场时间/24）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国际：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元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Cs/>
                <w:sz w:val="28"/>
                <w:szCs w:val="28"/>
              </w:rPr>
              <w:t>超过2小时，每停场24小时按照起降费的15%计收，不足24小时按照24小时计收：15%起降费*（停场时间/24）</w:t>
            </w:r>
          </w:p>
        </w:tc>
      </w:tr>
    </w:tbl>
    <w:p>
      <w:pPr>
        <w:adjustRightInd w:val="0"/>
        <w:snapToGrid w:val="0"/>
        <w:spacing w:beforeLines="50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Lines="50" w:afterLines="50" w:line="360" w:lineRule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二、</w:t>
      </w:r>
      <w:r>
        <w:rPr>
          <w:rFonts w:hint="eastAsia" w:ascii="楷体" w:hAnsi="楷体" w:eastAsia="楷体" w:cs="楷体"/>
          <w:bCs/>
          <w:sz w:val="32"/>
          <w:szCs w:val="32"/>
        </w:rPr>
        <w:t>非航空性业务重要收费标准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965"/>
        <w:gridCol w:w="5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项目明细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飞机服务收费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过站：t*7元/班（t为最大业载）       2.航前：过站费*110%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3.航后：过站费*120%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飞机勤务收费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一般勤务：t*7元/班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2.例行检查服务：192元/人*工时            3.放行服务：例行检查费*50%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特车收费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引导车服务60元/次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br w:type="textWrapping"/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2.电源车服务100元/小时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3.汽源车服务120元/小时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4.客梯车服务45元/小时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5.除冰车服务（不含除冰液）400元/小时          6.牵引车服务80元/次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7.空调车服务150元/小时</w:t>
            </w:r>
          </w:p>
        </w:tc>
      </w:tr>
    </w:tbl>
    <w:p>
      <w:pPr>
        <w:adjustRightInd w:val="0"/>
        <w:snapToGrid w:val="0"/>
        <w:spacing w:beforeLines="50" w:afterLines="50" w:line="360" w:lineRule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三、</w:t>
      </w:r>
      <w:r>
        <w:rPr>
          <w:rFonts w:hint="eastAsia" w:ascii="楷体" w:hAnsi="楷体" w:eastAsia="楷体" w:cs="楷体"/>
          <w:bCs/>
          <w:sz w:val="32"/>
          <w:szCs w:val="32"/>
        </w:rPr>
        <w:t>非航空性业务其他收费标准</w:t>
      </w:r>
    </w:p>
    <w:p>
      <w:pPr>
        <w:adjustRightInd w:val="0"/>
        <w:snapToGrid w:val="0"/>
        <w:spacing w:beforeLines="50" w:afterLines="50"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</w:rPr>
        <w:t>贵宾服务收费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120"/>
        <w:gridCol w:w="885"/>
        <w:gridCol w:w="183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飞机协调服务（公务机）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国内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国际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贵宾通道服务费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国内（调机）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航站资料服务费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4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VIP贵宾室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1500元/人/小时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5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代办服务费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6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1、上表收费为一次进港加一次出港收费，所含服务进/出港各一次。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50" w:afterLines="50" w:line="3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2、一段调机一段公务按公务结算,一段国际一段国内按国际收费。</w:t>
            </w:r>
          </w:p>
        </w:tc>
      </w:tr>
    </w:tbl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</w:rPr>
        <w:t>可选服务收费</w:t>
      </w:r>
    </w:p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借鉴行业收费标准，按照“多使用、多付费”原则，按需收取人员、设备费用，具体价格如下：</w:t>
      </w:r>
    </w:p>
    <w:tbl>
      <w:tblPr>
        <w:tblStyle w:val="4"/>
        <w:tblW w:w="8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2111"/>
        <w:gridCol w:w="2861"/>
        <w:gridCol w:w="1237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内涵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价格（人民币）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承德市区往返交通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按需向承运人机组、旅客提供从机场到承德市区的摆渡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机场生活区往返交通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按需向承运人机组、旅客提供从航站楼到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sz w:val="28"/>
                <w:szCs w:val="28"/>
              </w:rPr>
              <w:t>承德机场生活区的摆渡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地毯服务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按需向承运人提供的地毯接/送机服务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鲜花服务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按需向承运人提供的鲜花接/送机服务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飞机训练协调服务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按需收取的机场起降训练协调费用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海关电子数据申报（仅限运输工具）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按需向承运人收取的国际航班运输工具信息提前海关报备服务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国际航班边检报备服务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按需向承运人收取的国际航班旅客信息提前边检报备服务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1500元/班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参观飞机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按需向承运人收取的进场参观飞机服务（8人以内）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场内运输服务（航材、工具）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按需向承运人提供的航材（工具）等设施设备协调进场服务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1000元/车次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机坪安全陪同服务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按需向承运人提供机坪通行证安全陪同的服务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200元/小时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211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重大活动协调费</w:t>
            </w:r>
          </w:p>
        </w:tc>
        <w:tc>
          <w:tcPr>
            <w:tcW w:w="2861" w:type="dxa"/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大型会议期间航班协调服务费用</w:t>
            </w:r>
          </w:p>
        </w:tc>
        <w:tc>
          <w:tcPr>
            <w:tcW w:w="3034" w:type="dxa"/>
            <w:gridSpan w:val="2"/>
            <w:noWrap/>
            <w:vAlign w:val="center"/>
          </w:tcPr>
          <w:p>
            <w:pPr>
              <w:spacing w:line="520" w:lineRule="exact"/>
              <w:ind w:firstLine="420" w:firstLineChars="1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99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2111" w:type="dxa"/>
            <w:vMerge w:val="restart"/>
            <w:noWrap/>
            <w:vAlign w:val="center"/>
          </w:tcPr>
          <w:p>
            <w:pPr>
              <w:ind w:firstLine="560" w:firstLineChars="20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除冰液</w:t>
            </w:r>
          </w:p>
        </w:tc>
        <w:tc>
          <w:tcPr>
            <w:tcW w:w="2861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按需向承运人收取的航空器除冰作业所使用的除冰液费用</w:t>
            </w:r>
          </w:p>
        </w:tc>
        <w:tc>
          <w:tcPr>
            <w:tcW w:w="123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Ⅰ型</w:t>
            </w:r>
          </w:p>
        </w:tc>
        <w:tc>
          <w:tcPr>
            <w:tcW w:w="179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continue"/>
            <w:noWrap/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111" w:type="dxa"/>
            <w:vMerge w:val="continue"/>
            <w:noWrap/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861" w:type="dxa"/>
            <w:vMerge w:val="continue"/>
            <w:noWrap/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23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Ⅱ型</w:t>
            </w:r>
          </w:p>
        </w:tc>
        <w:tc>
          <w:tcPr>
            <w:tcW w:w="179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899" w:type="dxa"/>
            <w:vMerge w:val="continue"/>
            <w:noWrap/>
            <w:vAlign w:val="center"/>
          </w:tcPr>
          <w:p>
            <w:pPr>
              <w:jc w:val="center"/>
            </w:pPr>
          </w:p>
        </w:tc>
        <w:tc>
          <w:tcPr>
            <w:tcW w:w="2111" w:type="dxa"/>
            <w:vMerge w:val="continue"/>
            <w:noWrap/>
            <w:vAlign w:val="center"/>
          </w:tcPr>
          <w:p>
            <w:pPr>
              <w:jc w:val="center"/>
            </w:pPr>
          </w:p>
        </w:tc>
        <w:tc>
          <w:tcPr>
            <w:tcW w:w="2861" w:type="dxa"/>
            <w:vMerge w:val="continue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工时费</w:t>
            </w:r>
          </w:p>
        </w:tc>
        <w:tc>
          <w:tcPr>
            <w:tcW w:w="1797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300/人/小时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17F8C"/>
    <w:multiLevelType w:val="singleLevel"/>
    <w:tmpl w:val="E7B17F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AC4DCE"/>
    <w:multiLevelType w:val="singleLevel"/>
    <w:tmpl w:val="43AC4D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28FA5A"/>
    <w:multiLevelType w:val="singleLevel"/>
    <w:tmpl w:val="7C28FA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lmOWZjZThkZjRhNjM2NmY1OTFiNTUzYmFhYzU3OGEifQ=="/>
  </w:docVars>
  <w:rsids>
    <w:rsidRoot w:val="003D021A"/>
    <w:rsid w:val="00072C34"/>
    <w:rsid w:val="00197344"/>
    <w:rsid w:val="003D021A"/>
    <w:rsid w:val="005E1474"/>
    <w:rsid w:val="00641F7D"/>
    <w:rsid w:val="00AD4EF1"/>
    <w:rsid w:val="00BA1063"/>
    <w:rsid w:val="01BB5A85"/>
    <w:rsid w:val="02493090"/>
    <w:rsid w:val="03C926DB"/>
    <w:rsid w:val="0422003D"/>
    <w:rsid w:val="04335DA6"/>
    <w:rsid w:val="068F38EE"/>
    <w:rsid w:val="079E51A9"/>
    <w:rsid w:val="07AA2823"/>
    <w:rsid w:val="07E55609"/>
    <w:rsid w:val="08B33959"/>
    <w:rsid w:val="0A7E3AF3"/>
    <w:rsid w:val="0C1E733C"/>
    <w:rsid w:val="0C25691C"/>
    <w:rsid w:val="0CFB142B"/>
    <w:rsid w:val="0D4903E8"/>
    <w:rsid w:val="0E0758E8"/>
    <w:rsid w:val="0E516D8E"/>
    <w:rsid w:val="0EB14497"/>
    <w:rsid w:val="0FA4224E"/>
    <w:rsid w:val="0FC24482"/>
    <w:rsid w:val="11627CCB"/>
    <w:rsid w:val="11E02EBB"/>
    <w:rsid w:val="1226519C"/>
    <w:rsid w:val="12A95C82"/>
    <w:rsid w:val="12D53797"/>
    <w:rsid w:val="12E52961"/>
    <w:rsid w:val="13EC5F71"/>
    <w:rsid w:val="15C471A6"/>
    <w:rsid w:val="16C32FBA"/>
    <w:rsid w:val="17A70B2D"/>
    <w:rsid w:val="17F378CF"/>
    <w:rsid w:val="180E64B6"/>
    <w:rsid w:val="18AD1606"/>
    <w:rsid w:val="18E13BCB"/>
    <w:rsid w:val="19CB2BC8"/>
    <w:rsid w:val="1AEE25CF"/>
    <w:rsid w:val="1B097409"/>
    <w:rsid w:val="1B9E2247"/>
    <w:rsid w:val="1BAD248A"/>
    <w:rsid w:val="1D61352C"/>
    <w:rsid w:val="1D6152DA"/>
    <w:rsid w:val="1DB95116"/>
    <w:rsid w:val="1EB3600A"/>
    <w:rsid w:val="1F775289"/>
    <w:rsid w:val="1FF22B62"/>
    <w:rsid w:val="201C7BDE"/>
    <w:rsid w:val="20891281"/>
    <w:rsid w:val="20DF30E6"/>
    <w:rsid w:val="21D67962"/>
    <w:rsid w:val="2309269C"/>
    <w:rsid w:val="24B95082"/>
    <w:rsid w:val="255F2A47"/>
    <w:rsid w:val="26633E71"/>
    <w:rsid w:val="26977FBF"/>
    <w:rsid w:val="269C3827"/>
    <w:rsid w:val="26AE5FBD"/>
    <w:rsid w:val="27AE3812"/>
    <w:rsid w:val="284E28FF"/>
    <w:rsid w:val="2D9E60D7"/>
    <w:rsid w:val="31215055"/>
    <w:rsid w:val="3255145A"/>
    <w:rsid w:val="329830F5"/>
    <w:rsid w:val="331F3816"/>
    <w:rsid w:val="34796F56"/>
    <w:rsid w:val="356E2833"/>
    <w:rsid w:val="35887450"/>
    <w:rsid w:val="35D508F8"/>
    <w:rsid w:val="36F80606"/>
    <w:rsid w:val="37080B3B"/>
    <w:rsid w:val="374101FF"/>
    <w:rsid w:val="37F30DCD"/>
    <w:rsid w:val="37FA03AE"/>
    <w:rsid w:val="39561614"/>
    <w:rsid w:val="398048E2"/>
    <w:rsid w:val="3B677611"/>
    <w:rsid w:val="3BA24B84"/>
    <w:rsid w:val="3C720E5A"/>
    <w:rsid w:val="3F2646F4"/>
    <w:rsid w:val="40750F19"/>
    <w:rsid w:val="40E02836"/>
    <w:rsid w:val="410A323D"/>
    <w:rsid w:val="42C341BE"/>
    <w:rsid w:val="42CD6DEA"/>
    <w:rsid w:val="42D17756"/>
    <w:rsid w:val="435F1CB6"/>
    <w:rsid w:val="4379487C"/>
    <w:rsid w:val="44134CD1"/>
    <w:rsid w:val="44FA19ED"/>
    <w:rsid w:val="45CC15DB"/>
    <w:rsid w:val="4613720A"/>
    <w:rsid w:val="46C15AC4"/>
    <w:rsid w:val="46C329DE"/>
    <w:rsid w:val="4A7D2EA4"/>
    <w:rsid w:val="4AAA17BF"/>
    <w:rsid w:val="4B2E23F0"/>
    <w:rsid w:val="4B7047B7"/>
    <w:rsid w:val="4D3D691B"/>
    <w:rsid w:val="4F0F42E7"/>
    <w:rsid w:val="4F3B332E"/>
    <w:rsid w:val="4F4E4E0F"/>
    <w:rsid w:val="5176689F"/>
    <w:rsid w:val="53B13BBE"/>
    <w:rsid w:val="55FA1EA4"/>
    <w:rsid w:val="566273F2"/>
    <w:rsid w:val="56665134"/>
    <w:rsid w:val="5789732C"/>
    <w:rsid w:val="58AB1524"/>
    <w:rsid w:val="58ED4BF9"/>
    <w:rsid w:val="58FC1C36"/>
    <w:rsid w:val="59C77FBD"/>
    <w:rsid w:val="5D7F6ADB"/>
    <w:rsid w:val="5E196F30"/>
    <w:rsid w:val="6065020A"/>
    <w:rsid w:val="61077514"/>
    <w:rsid w:val="610F4F3F"/>
    <w:rsid w:val="61306A6A"/>
    <w:rsid w:val="62FB30A8"/>
    <w:rsid w:val="631101D6"/>
    <w:rsid w:val="6603474E"/>
    <w:rsid w:val="663849C4"/>
    <w:rsid w:val="6655015E"/>
    <w:rsid w:val="66AD6467"/>
    <w:rsid w:val="66CF6DCF"/>
    <w:rsid w:val="685E5C6B"/>
    <w:rsid w:val="69DC778F"/>
    <w:rsid w:val="6B476E8A"/>
    <w:rsid w:val="6BD75FD3"/>
    <w:rsid w:val="6C427652"/>
    <w:rsid w:val="6C787D82"/>
    <w:rsid w:val="6D3E42BD"/>
    <w:rsid w:val="6E001573"/>
    <w:rsid w:val="6E7D2DA7"/>
    <w:rsid w:val="6F321C00"/>
    <w:rsid w:val="6FA6675B"/>
    <w:rsid w:val="6FAD572A"/>
    <w:rsid w:val="707D50FC"/>
    <w:rsid w:val="70AD67FB"/>
    <w:rsid w:val="70CE3BAA"/>
    <w:rsid w:val="718030F6"/>
    <w:rsid w:val="71902C0D"/>
    <w:rsid w:val="721F290F"/>
    <w:rsid w:val="729B5D0E"/>
    <w:rsid w:val="735E18AB"/>
    <w:rsid w:val="736D76AA"/>
    <w:rsid w:val="76966F18"/>
    <w:rsid w:val="77660698"/>
    <w:rsid w:val="78485FF0"/>
    <w:rsid w:val="785E3A65"/>
    <w:rsid w:val="78DD2BDC"/>
    <w:rsid w:val="7B5B24DE"/>
    <w:rsid w:val="7BBD2BCD"/>
    <w:rsid w:val="7CFA1B30"/>
    <w:rsid w:val="7D07647A"/>
    <w:rsid w:val="7DBD738B"/>
    <w:rsid w:val="7E580C69"/>
    <w:rsid w:val="7FC06D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284</Words>
  <Characters>1623</Characters>
  <Lines>13</Lines>
  <Paragraphs>3</Paragraphs>
  <TotalTime>2</TotalTime>
  <ScaleCrop>false</ScaleCrop>
  <LinksUpToDate>false</LinksUpToDate>
  <CharactersWithSpaces>1904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2023-12-13T06:35:00Z</dcterms:created>
  <dc:creator>dell</dc:creator>
  <cp:lastModifiedBy>经营管理部文书</cp:lastModifiedBy>
  <cp:lastPrinted>2023-12-13T06:38:00Z</cp:lastPrinted>
  <dcterms:modified xsi:type="dcterms:W3CDTF">2023-12-14T08:27:10Z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02D49E73A4AE4224A2CE59B5D906890D_13</vt:lpwstr>
  </property>
</Properties>
</file>